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CONSTRUCTION MANAGEMENT CONTRACT</w:t>
      </w:r>
    </w:p>
    <w:p/>
    <w:p>
      <w:r>
        <w:rPr>
          <w:b/>
          <w:sz w:val="20"/>
        </w:rPr>
        <w:t>This Construction Management Contract ("Contract") is entered into by and between:</w:t>
      </w:r>
    </w:p>
    <w:p>
      <w:r>
        <w:rPr>
          <w:b w:val="0"/>
          <w:sz w:val="20"/>
        </w:rPr>
        <w:t>Construction Manager: 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val="0"/>
          <w:sz w:val="20"/>
        </w:rPr>
        <w:t>Client/Owner: 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
      <w:r>
        <w:rPr>
          <w:b/>
          <w:sz w:val="20"/>
        </w:rPr>
        <w:t>RECITALS</w:t>
      </w:r>
    </w:p>
    <w:p>
      <w:r>
        <w:rPr>
          <w:b w:val="0"/>
          <w:sz w:val="20"/>
        </w:rPr>
        <w:t>WHEREAS, the Client desires to engage the Construction Manager to provide construction management services for the Project described below;</w:t>
      </w:r>
    </w:p>
    <w:p>
      <w:r>
        <w:rPr>
          <w:b w:val="0"/>
          <w:sz w:val="20"/>
        </w:rPr>
        <w:t>WHEREAS, the Construction Manager agrees to provide such services under the terms and conditions set forth herein;</w:t>
      </w:r>
    </w:p>
    <w:p>
      <w:r>
        <w:rPr>
          <w:b w:val="0"/>
          <w:sz w:val="20"/>
        </w:rPr>
        <w:t>NOW, THEREFORE, in consideration of the mutual covenants and promises herein contained, the parties agree as follows:</w:t>
      </w:r>
    </w:p>
    <w:p/>
    <w:p/>
    <w:p>
      <w:r>
        <w:rPr>
          <w:b/>
          <w:sz w:val="20"/>
        </w:rPr>
        <w:t>ARTICLE 1 – DEFINITIONS</w:t>
      </w:r>
    </w:p>
    <w:p>
      <w:r>
        <w:rPr>
          <w:b w:val="0"/>
          <w:sz w:val="20"/>
        </w:rPr>
        <w:t>1.1 "Project" means the construction project described in Section 2.1 of this Contract.</w:t>
      </w:r>
    </w:p>
    <w:p>
      <w:r>
        <w:rPr>
          <w:b w:val="0"/>
          <w:sz w:val="20"/>
        </w:rPr>
        <w:t>1.2 "Construction Manager" means the party identified as such in this Contract, responsible for managing and coordinating the construction process.</w:t>
      </w:r>
    </w:p>
    <w:p>
      <w:r>
        <w:rPr>
          <w:b w:val="0"/>
          <w:sz w:val="20"/>
        </w:rPr>
        <w:t>1.3 "Client" means the party identified as such in this Contract, who owns the Project and engages the Construction Manager.</w:t>
      </w:r>
    </w:p>
    <w:p/>
    <w:p>
      <w:r>
        <w:rPr>
          <w:b/>
          <w:sz w:val="20"/>
        </w:rPr>
        <w:t>ARTICLE 2 – SCOPE OF WORK</w:t>
      </w:r>
    </w:p>
    <w:p>
      <w:r>
        <w:rPr>
          <w:b w:val="0"/>
          <w:sz w:val="20"/>
        </w:rPr>
        <w:t>2.1 Project Description: _________________________________________________________</w:t>
      </w:r>
    </w:p>
    <w:p>
      <w:r>
        <w:rPr>
          <w:b w:val="0"/>
          <w:sz w:val="20"/>
        </w:rPr>
        <w:t>_____________________________________________________________________________</w:t>
      </w:r>
    </w:p>
    <w:p>
      <w:r>
        <w:rPr>
          <w:b w:val="0"/>
          <w:sz w:val="20"/>
        </w:rPr>
        <w:t>2.2 Construction Manager Services:</w:t>
      </w:r>
    </w:p>
    <w:p>
      <w:r>
        <w:rPr>
          <w:b w:val="0"/>
          <w:sz w:val="20"/>
        </w:rPr>
        <w:t>- Oversee and coordinate all phases of construction.</w:t>
      </w:r>
    </w:p>
    <w:p>
      <w:r>
        <w:rPr>
          <w:b w:val="0"/>
          <w:sz w:val="20"/>
        </w:rPr>
        <w:t>- Manage procurement and contracts with subcontractors and suppliers.</w:t>
      </w:r>
    </w:p>
    <w:p>
      <w:r>
        <w:rPr>
          <w:b w:val="0"/>
          <w:sz w:val="20"/>
        </w:rPr>
        <w:t>- Review and approve schedules, budgets, and reports.</w:t>
      </w:r>
    </w:p>
    <w:p>
      <w:r>
        <w:rPr>
          <w:b w:val="0"/>
          <w:sz w:val="20"/>
        </w:rPr>
        <w:t>- Ensure compliance with applicable laws, codes, and regulations.</w:t>
      </w:r>
    </w:p>
    <w:p>
      <w:r>
        <w:rPr>
          <w:b w:val="0"/>
          <w:sz w:val="20"/>
        </w:rPr>
        <w:t>- Facilitate communication between Client, designers, and contractors.</w:t>
      </w:r>
    </w:p>
    <w:p/>
    <w:p>
      <w:r>
        <w:rPr>
          <w:b/>
          <w:sz w:val="20"/>
        </w:rPr>
        <w:t>ARTICLE 3 – TERM</w:t>
      </w:r>
    </w:p>
    <w:p>
      <w:r>
        <w:rPr>
          <w:b w:val="0"/>
          <w:sz w:val="20"/>
        </w:rPr>
        <w:t>This Contract shall commence upon execution by both parties and shall continue until completion of the Project or termination according to Article 11.</w:t>
      </w:r>
    </w:p>
    <w:p/>
    <w:p>
      <w:r>
        <w:rPr>
          <w:b/>
          <w:sz w:val="20"/>
        </w:rPr>
        <w:t>ARTICLE 4 – COMPENSATION</w:t>
      </w:r>
    </w:p>
    <w:p>
      <w:r>
        <w:rPr>
          <w:b w:val="0"/>
          <w:sz w:val="20"/>
        </w:rPr>
        <w:t>4.1 Fee: The Client shall pay the Construction Manager as follows:</w:t>
      </w:r>
    </w:p>
    <w:p>
      <w:r>
        <w:rPr>
          <w:b w:val="0"/>
          <w:sz w:val="20"/>
        </w:rPr>
        <w:t>- Fixed Fee Amount: $_____________________________</w:t>
      </w:r>
    </w:p>
    <w:p>
      <w:r>
        <w:rPr>
          <w:b w:val="0"/>
          <w:sz w:val="20"/>
        </w:rPr>
        <w:t>OR</w:t>
      </w:r>
    </w:p>
    <w:p>
      <w:r>
        <w:rPr>
          <w:b w:val="0"/>
          <w:sz w:val="20"/>
        </w:rPr>
        <w:t>- Percentage Fee: ______% of the total construction cost.</w:t>
      </w:r>
    </w:p>
    <w:p>
      <w:r>
        <w:rPr>
          <w:b w:val="0"/>
          <w:sz w:val="20"/>
        </w:rPr>
        <w:t>4.2 Payment Schedule:</w:t>
      </w:r>
    </w:p>
    <w:p>
      <w:r>
        <w:rPr>
          <w:b w:val="0"/>
          <w:sz w:val="20"/>
        </w:rPr>
        <w:t>- Payments shall be made upon receipt of monthly invoices detailing services rendered.</w:t>
      </w:r>
    </w:p>
    <w:p>
      <w:r>
        <w:rPr>
          <w:b w:val="0"/>
          <w:sz w:val="20"/>
        </w:rPr>
        <w:t>4.3 Reimbursable Expenses:</w:t>
      </w:r>
    </w:p>
    <w:p>
      <w:r>
        <w:rPr>
          <w:b w:val="0"/>
          <w:sz w:val="20"/>
        </w:rPr>
        <w:t>- The Client shall reimburse reasonable and documented expenses incurred by the Construction Manager in performing its duties.</w:t>
      </w:r>
    </w:p>
    <w:p/>
    <w:p>
      <w:r>
        <w:rPr>
          <w:b/>
          <w:sz w:val="20"/>
        </w:rPr>
        <w:t>ARTICLE 5 – CONSTRUCTION MANAGER'S RESPONSIBILITIES</w:t>
      </w:r>
    </w:p>
    <w:p>
      <w:r>
        <w:rPr>
          <w:b w:val="0"/>
          <w:sz w:val="20"/>
        </w:rPr>
        <w:t>- Provide professional and timely management and supervision of the Project.</w:t>
      </w:r>
    </w:p>
    <w:p>
      <w:r>
        <w:rPr>
          <w:b w:val="0"/>
          <w:sz w:val="20"/>
        </w:rPr>
        <w:t>- Ensure that the construction work conforms to Contract Documents.</w:t>
      </w:r>
    </w:p>
    <w:p>
      <w:r>
        <w:rPr>
          <w:b w:val="0"/>
          <w:sz w:val="20"/>
        </w:rPr>
        <w:t>- Monitor progress and quality of work performed by contractors and subcontractors.</w:t>
      </w:r>
    </w:p>
    <w:p>
      <w:r>
        <w:rPr>
          <w:b w:val="0"/>
          <w:sz w:val="20"/>
        </w:rPr>
        <w:t>- Maintain accurate records, logs, and reports.</w:t>
      </w:r>
    </w:p>
    <w:p>
      <w:r>
        <w:rPr>
          <w:b w:val="0"/>
          <w:sz w:val="20"/>
        </w:rPr>
        <w:t>- Notify Client of any delays, defects, or conditions that may affect cost or schedule.</w:t>
      </w:r>
    </w:p>
    <w:p/>
    <w:p>
      <w:r>
        <w:rPr>
          <w:b/>
          <w:sz w:val="20"/>
        </w:rPr>
        <w:t>ARTICLE 6 – CLIENT'S RESPONSIBILITIES</w:t>
      </w:r>
    </w:p>
    <w:p>
      <w:r>
        <w:rPr>
          <w:b w:val="0"/>
          <w:sz w:val="20"/>
        </w:rPr>
        <w:t>- Provide all necessary information, approvals, and decisions in a timely manner.</w:t>
      </w:r>
    </w:p>
    <w:p>
      <w:r>
        <w:rPr>
          <w:b w:val="0"/>
          <w:sz w:val="20"/>
        </w:rPr>
        <w:t>- Make payments as agreed in Article 4.</w:t>
      </w:r>
    </w:p>
    <w:p>
      <w:r>
        <w:rPr>
          <w:b w:val="0"/>
          <w:sz w:val="20"/>
        </w:rPr>
        <w:t>- Grant access to the Project site as required.</w:t>
      </w:r>
    </w:p>
    <w:p>
      <w:r>
        <w:rPr>
          <w:b w:val="0"/>
          <w:sz w:val="20"/>
        </w:rPr>
        <w:t>- Cooperate with the Construction Manager to facilitate the Project execution.</w:t>
      </w:r>
    </w:p>
    <w:p/>
    <w:p>
      <w:r>
        <w:rPr>
          <w:b/>
          <w:sz w:val="20"/>
        </w:rPr>
        <w:t>ARTICLE 7 – CHANGES IN WORK</w:t>
      </w:r>
    </w:p>
    <w:p>
      <w:r>
        <w:rPr>
          <w:b w:val="0"/>
          <w:sz w:val="20"/>
        </w:rPr>
        <w:t>- Any changes to the scope, price, or schedule must be agreed upon in writing by both parties.</w:t>
      </w:r>
    </w:p>
    <w:p>
      <w:r>
        <w:rPr>
          <w:b w:val="0"/>
          <w:sz w:val="20"/>
        </w:rPr>
        <w:t>- Client may order changes, additions, or deletions through change orders which shall specify adjustments.</w:t>
      </w:r>
    </w:p>
    <w:p/>
    <w:p>
      <w:r>
        <w:rPr>
          <w:b/>
          <w:sz w:val="20"/>
        </w:rPr>
        <w:t>ARTICLE 8 – INSURANCE AND LIABILITY</w:t>
      </w:r>
    </w:p>
    <w:p>
      <w:r>
        <w:rPr>
          <w:b w:val="0"/>
          <w:sz w:val="20"/>
        </w:rPr>
        <w:t>8.1 Insurance:</w:t>
      </w:r>
    </w:p>
    <w:p>
      <w:r>
        <w:rPr>
          <w:b w:val="0"/>
          <w:sz w:val="20"/>
        </w:rPr>
        <w:t>- Construction Manager shall maintain commercial general liability, workers’ compensation, and professional liability insurance as applicable.</w:t>
      </w:r>
    </w:p>
    <w:p>
      <w:r>
        <w:rPr>
          <w:b w:val="0"/>
          <w:sz w:val="20"/>
        </w:rPr>
        <w:t>8.2 Liability:</w:t>
      </w:r>
    </w:p>
    <w:p>
      <w:r>
        <w:rPr>
          <w:b w:val="0"/>
          <w:sz w:val="20"/>
        </w:rPr>
        <w:t>- Construction Manager shall perform its services with the care, skill, and diligence consistent with industry standards.</w:t>
      </w:r>
    </w:p>
    <w:p>
      <w:r>
        <w:rPr>
          <w:b w:val="0"/>
          <w:sz w:val="20"/>
        </w:rPr>
        <w:t>- Neither party shall be liable for consequential damages except in cases of gross negligence or willful misconduct.</w:t>
      </w:r>
    </w:p>
    <w:p/>
    <w:p>
      <w:r>
        <w:rPr>
          <w:b/>
          <w:sz w:val="20"/>
        </w:rPr>
        <w:t>ARTICLE 9 – INDEMNIFICATION</w:t>
      </w:r>
    </w:p>
    <w:p>
      <w:r>
        <w:rPr>
          <w:b w:val="0"/>
          <w:sz w:val="20"/>
        </w:rPr>
        <w:t>Each party shall indemnify, defend, and hold harmless the other party, its officers, agents, and employees from and against any claims, damages, losses, and expenses arising out of or resulting from the performance of this Contract, except to the extent caused by the negligence or willful misconduct of the indemnified party.</w:t>
      </w:r>
    </w:p>
    <w:p/>
    <w:p>
      <w:r>
        <w:rPr>
          <w:b/>
          <w:sz w:val="20"/>
        </w:rPr>
        <w:t>ARTICLE 10 – TERMINATION</w:t>
      </w:r>
    </w:p>
    <w:p>
      <w:r>
        <w:rPr>
          <w:b w:val="0"/>
          <w:sz w:val="20"/>
        </w:rPr>
        <w:t>10.1 Termination for Convenience:</w:t>
      </w:r>
    </w:p>
    <w:p>
      <w:r>
        <w:rPr>
          <w:b w:val="0"/>
          <w:sz w:val="20"/>
        </w:rPr>
        <w:t>- Either party may terminate this Contract upon __________ days written notice to the other party.</w:t>
      </w:r>
    </w:p>
    <w:p>
      <w:r>
        <w:rPr>
          <w:b w:val="0"/>
          <w:sz w:val="20"/>
        </w:rPr>
        <w:t>10.2 Termination for Cause:</w:t>
      </w:r>
    </w:p>
    <w:p>
      <w:r>
        <w:rPr>
          <w:b w:val="0"/>
          <w:sz w:val="20"/>
        </w:rPr>
        <w:t>- Either party may terminate immediately upon a material breach by the other party if not cured within __________ days after written notice.</w:t>
      </w:r>
    </w:p>
    <w:p>
      <w:r>
        <w:rPr>
          <w:b w:val="0"/>
          <w:sz w:val="20"/>
        </w:rPr>
        <w:t>10.3 Effect of Termination:</w:t>
      </w:r>
    </w:p>
    <w:p>
      <w:r>
        <w:rPr>
          <w:b w:val="0"/>
          <w:sz w:val="20"/>
        </w:rPr>
        <w:t>- Upon termination, Client shall pay Construction Manager for all services performed and expenses incurred up to the termination date.</w:t>
      </w:r>
    </w:p>
    <w:p/>
    <w:p>
      <w:r>
        <w:rPr>
          <w:b/>
          <w:sz w:val="20"/>
        </w:rPr>
        <w:t>ARTICLE 11 – DISPUTE RESOLUTION</w:t>
      </w:r>
    </w:p>
    <w:p>
      <w:r>
        <w:rPr>
          <w:b w:val="0"/>
          <w:sz w:val="20"/>
        </w:rPr>
        <w:t>- The parties agree to negotiate in good faith to resolve any disputes arising under this Contract.</w:t>
      </w:r>
    </w:p>
    <w:p>
      <w:r>
        <w:rPr>
          <w:b w:val="0"/>
          <w:sz w:val="20"/>
        </w:rPr>
        <w:t>- If unresolved, disputes shall be submitted to mediation before pursuing arbitration or litigation.</w:t>
      </w:r>
    </w:p>
    <w:p>
      <w:r>
        <w:rPr>
          <w:b w:val="0"/>
          <w:sz w:val="20"/>
        </w:rPr>
        <w:t>- Any arbitration shall be conducted under the rules of the American Arbitration Association in the jurisdiction where the Project is located.</w:t>
      </w:r>
    </w:p>
    <w:p/>
    <w:p>
      <w:r>
        <w:rPr>
          <w:b/>
          <w:sz w:val="20"/>
        </w:rPr>
        <w:t>ARTICLE 12 – GOVERNING LAW</w:t>
      </w:r>
    </w:p>
    <w:p>
      <w:r>
        <w:rPr>
          <w:b w:val="0"/>
          <w:sz w:val="20"/>
        </w:rPr>
        <w:t>- This Contract shall be governed by and construed in accordance with the laws of the State of __________________, without regard to its conflict of laws principles.</w:t>
      </w:r>
    </w:p>
    <w:p/>
    <w:p>
      <w:r>
        <w:rPr>
          <w:b/>
          <w:sz w:val="20"/>
        </w:rPr>
        <w:t>ARTICLE 13 – MISCELLANEOUS</w:t>
      </w:r>
    </w:p>
    <w:p>
      <w:r>
        <w:rPr>
          <w:b w:val="0"/>
          <w:sz w:val="20"/>
        </w:rPr>
        <w:t>- 13.1 Entire Agreement: This Contract constitutes the entire agreement between the parties and supersedes all prior negotiations, representations, or agreements.</w:t>
      </w:r>
    </w:p>
    <w:p>
      <w:r>
        <w:rPr>
          <w:b w:val="0"/>
          <w:sz w:val="20"/>
        </w:rPr>
        <w:t>- 13.2 Amendments: Any amendments must be in writing and signed by both parties.</w:t>
      </w:r>
    </w:p>
    <w:p>
      <w:r>
        <w:rPr>
          <w:b w:val="0"/>
          <w:sz w:val="20"/>
        </w:rPr>
        <w:t>- 13.3 Severability: If any provision is held invalid, the remainder shall remain in full force and effect.</w:t>
      </w:r>
    </w:p>
    <w:p>
      <w:r>
        <w:rPr>
          <w:b w:val="0"/>
          <w:sz w:val="20"/>
        </w:rPr>
        <w:t>- 13.4 Notices: All notices shall be in writing and delivered to the addresses listed above.</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CONSTRUCTION MANAGER</w:t>
            </w:r>
          </w:p>
        </w:tc>
        <w:tc>
          <w:tcPr>
            <w:tcW w:type="dxa" w:w="4986"/>
            <w:tcBorders>
              <w:top w:val="nil"/>
              <w:left w:val="nil"/>
              <w:bottom w:val="nil"/>
              <w:right w:val="nil"/>
              <w:insideH w:val="nil"/>
              <w:insideV w:val="nil"/>
            </w:tcBorders>
          </w:tcPr>
          <w:p>
            <w:pPr>
              <w:jc w:val="center"/>
            </w:pPr>
            <w:r>
              <w:t>CLIENT/OWNER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https://docs-worklife.com/construction-management-contract-template/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construction-management-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