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GRIEVANCE POLICY</w:t>
      </w:r>
    </w:p>
    <w:p/>
    <w:p/>
    <w:p>
      <w:r>
        <w:rPr>
          <w:b/>
          <w:sz w:val="22"/>
        </w:rPr>
        <w:t>1. Purpose</w:t>
      </w:r>
    </w:p>
    <w:p>
      <w:r>
        <w:rPr>
          <w:b w:val="0"/>
          <w:sz w:val="20"/>
        </w:rPr>
        <w:t>This Grievance Policy establishes a structured, transparent, and confidential process for employees and other stakeholders to raise concerns, complaints, or grievances related to the workplace. It ensures fair treatment, timely resolution, and compliance with applicable United States laws and regulations.</w:t>
      </w:r>
    </w:p>
    <w:p/>
    <w:p>
      <w:r>
        <w:rPr>
          <w:b/>
          <w:sz w:val="22"/>
        </w:rPr>
        <w:t>2. Scope</w:t>
      </w:r>
    </w:p>
    <w:p>
      <w:r>
        <w:rPr>
          <w:b w:val="0"/>
          <w:sz w:val="20"/>
        </w:rPr>
        <w:t>This policy applies to all employees, contractors, volunteers, and any other individuals engaged by the organization, covering issues including but not limited to discrimination, harassment, workplace safety, unethical behavior, and violations of company policies.</w:t>
      </w:r>
    </w:p>
    <w:p/>
    <w:p>
      <w:r>
        <w:rPr>
          <w:b/>
          <w:sz w:val="22"/>
        </w:rPr>
        <w:t>3. Definitions</w:t>
      </w:r>
    </w:p>
    <w:p>
      <w:r>
        <w:rPr>
          <w:b w:val="0"/>
          <w:sz w:val="20"/>
        </w:rPr>
        <w:t>3.1 Grievance: Any concern, problem, or complaint raised by an employee or stakeholder regarding work-related issues.</w:t>
      </w:r>
    </w:p>
    <w:p>
      <w:r>
        <w:rPr>
          <w:b w:val="0"/>
          <w:sz w:val="20"/>
        </w:rPr>
        <w:t>3.2 Complainant: The individual who raises the grievance.</w:t>
      </w:r>
    </w:p>
    <w:p>
      <w:r>
        <w:rPr>
          <w:b w:val="0"/>
          <w:sz w:val="20"/>
        </w:rPr>
        <w:t>3.3 Respondent: The individual(s) against whom the grievance is raised.</w:t>
      </w:r>
    </w:p>
    <w:p>
      <w:r>
        <w:rPr>
          <w:b w:val="0"/>
          <w:sz w:val="20"/>
        </w:rPr>
        <w:t>3.4 Confidentiality: The obligation to protect information obtained during the grievance process from unauthorized disclosure.</w:t>
      </w:r>
    </w:p>
    <w:p/>
    <w:p>
      <w:r>
        <w:rPr>
          <w:b/>
          <w:sz w:val="22"/>
        </w:rPr>
        <w:t>4. Policy Statement</w:t>
      </w:r>
    </w:p>
    <w:p>
      <w:r>
        <w:rPr>
          <w:b w:val="0"/>
          <w:sz w:val="20"/>
        </w:rPr>
        <w:t>The organization is committed to providing a workplace free from discrimination, harassment, and retaliation. All grievances will be handled promptly, fairly, and in a confidential manner. No employee shall be subject to retaliation for filing a grievance in good faith.</w:t>
      </w:r>
    </w:p>
    <w:p/>
    <w:p>
      <w:r>
        <w:rPr>
          <w:b/>
          <w:sz w:val="22"/>
        </w:rPr>
        <w:t>5. Reporting a Grievance</w:t>
      </w:r>
    </w:p>
    <w:p>
      <w:r>
        <w:rPr>
          <w:b w:val="0"/>
          <w:sz w:val="20"/>
        </w:rPr>
        <w:t>5.1 Informal Resolution</w:t>
      </w:r>
    </w:p>
    <w:p>
      <w:r>
        <w:rPr>
          <w:b w:val="0"/>
          <w:sz w:val="20"/>
        </w:rPr>
        <w:t>Employees are encouraged to first seek informal resolution by discussing concerns directly with the involved parties or immediate supervisors, where feasible and appropriate.</w:t>
      </w:r>
    </w:p>
    <w:p/>
    <w:p>
      <w:r>
        <w:rPr>
          <w:b w:val="0"/>
          <w:sz w:val="20"/>
        </w:rPr>
        <w:t>5.2 Formal Grievance Submission</w:t>
      </w:r>
    </w:p>
    <w:p>
      <w:r>
        <w:rPr>
          <w:b w:val="0"/>
          <w:sz w:val="20"/>
        </w:rPr>
        <w:t>If informal resolution is not possible or unsatisfactory, the complainant may submit a formal grievance in writing to the designated Human Resources representative or grievance officer. The submission should include a clear description of the issue, dates, involved parties, and any supporting evidence.</w:t>
      </w:r>
    </w:p>
    <w:p/>
    <w:p>
      <w:r>
        <w:rPr>
          <w:b/>
          <w:sz w:val="22"/>
        </w:rPr>
        <w:t>6. Grievance Handling Procedure</w:t>
      </w:r>
    </w:p>
    <w:p>
      <w:r>
        <w:rPr>
          <w:b w:val="0"/>
          <w:sz w:val="20"/>
        </w:rPr>
        <w:t>6.1 Acknowledgment</w:t>
      </w:r>
    </w:p>
    <w:p>
      <w:r>
        <w:rPr>
          <w:b w:val="0"/>
          <w:sz w:val="20"/>
        </w:rPr>
        <w:t>Upon receipt of a formal grievance, the designated officer will acknowledge receipt in writing within five (5) business days.</w:t>
      </w:r>
    </w:p>
    <w:p/>
    <w:p>
      <w:r>
        <w:rPr>
          <w:b w:val="0"/>
          <w:sz w:val="20"/>
        </w:rPr>
        <w:t>6.2 Preliminary Review</w:t>
      </w:r>
    </w:p>
    <w:p>
      <w:r>
        <w:rPr>
          <w:b w:val="0"/>
          <w:sz w:val="20"/>
        </w:rPr>
        <w:t>A preliminary review will be conducted to determine if the grievance falls within the scope of this policy and to identify appropriate next steps.</w:t>
      </w:r>
    </w:p>
    <w:p/>
    <w:p>
      <w:r>
        <w:rPr>
          <w:b w:val="0"/>
          <w:sz w:val="20"/>
        </w:rPr>
        <w:t>6.3 Investigation</w:t>
      </w:r>
    </w:p>
    <w:p>
      <w:r>
        <w:rPr>
          <w:b w:val="0"/>
          <w:sz w:val="20"/>
        </w:rPr>
        <w:t>Where necessary, a fair, impartial, and timely investigation will be conducted. The complainant, respondent, and any witnesses may be interviewed. All parties are expected to cooperate fully.</w:t>
      </w:r>
    </w:p>
    <w:p/>
    <w:p>
      <w:r>
        <w:rPr>
          <w:b w:val="0"/>
          <w:sz w:val="20"/>
        </w:rPr>
        <w:t>6.4 Decision and Outcome</w:t>
      </w:r>
    </w:p>
    <w:p>
      <w:r>
        <w:rPr>
          <w:b w:val="0"/>
          <w:sz w:val="20"/>
        </w:rPr>
        <w:t>Based on findings, a decision will be made regarding the grievance. The complainant and respondent will be informed in writing of the outcome and any corrective actions to be taken.</w:t>
      </w:r>
    </w:p>
    <w:p/>
    <w:p>
      <w:r>
        <w:rPr>
          <w:b w:val="0"/>
          <w:sz w:val="20"/>
        </w:rPr>
        <w:t>6.5 Appeal</w:t>
      </w:r>
    </w:p>
    <w:p>
      <w:r>
        <w:rPr>
          <w:b w:val="0"/>
          <w:sz w:val="20"/>
        </w:rPr>
        <w:t>Either party may appeal the decision by submitting a written request to a higher authority within ten (10) business days of the decision. The appeal will be reviewed and a final decision rendered.</w:t>
      </w:r>
    </w:p>
    <w:p/>
    <w:p>
      <w:r>
        <w:rPr>
          <w:b/>
          <w:sz w:val="22"/>
        </w:rPr>
        <w:t>7. Confidentiality and Records</w:t>
      </w:r>
    </w:p>
    <w:p>
      <w:r>
        <w:rPr>
          <w:b w:val="0"/>
          <w:sz w:val="20"/>
        </w:rPr>
        <w:t>All information related to grievances will be treated as confidential and shared only with individuals who need to know for investigation or resolution. Records will be securely maintained in compliance with federal and state privacy laws.</w:t>
      </w:r>
    </w:p>
    <w:p/>
    <w:p>
      <w:r>
        <w:rPr>
          <w:b/>
          <w:sz w:val="22"/>
        </w:rPr>
        <w:t>8. Non-Retaliation</w:t>
      </w:r>
    </w:p>
    <w:p>
      <w:r>
        <w:rPr>
          <w:b w:val="0"/>
          <w:sz w:val="20"/>
        </w:rPr>
        <w:t>Retaliation against any individual who in good faith files a grievance or participates in an investigation is strictly prohibited and may result in disciplinary action, up to and including termination.</w:t>
      </w:r>
    </w:p>
    <w:p/>
    <w:p>
      <w:r>
        <w:rPr>
          <w:b/>
          <w:sz w:val="22"/>
        </w:rPr>
        <w:t>9. Roles and Responsibilities</w:t>
      </w:r>
    </w:p>
    <w:p>
      <w:r>
        <w:rPr>
          <w:b w:val="0"/>
          <w:sz w:val="20"/>
        </w:rPr>
        <w:t>9.1 Employees</w:t>
      </w:r>
    </w:p>
    <w:p>
      <w:r>
        <w:rPr>
          <w:b w:val="0"/>
          <w:sz w:val="20"/>
        </w:rPr>
        <w:t>Promptly report grievances and cooperate fully in the resolution process.</w:t>
      </w:r>
    </w:p>
    <w:p/>
    <w:p>
      <w:r>
        <w:rPr>
          <w:b w:val="0"/>
          <w:sz w:val="20"/>
        </w:rPr>
        <w:t>9.2 Supervisors and Managers</w:t>
      </w:r>
    </w:p>
    <w:p>
      <w:r>
        <w:rPr>
          <w:b w:val="0"/>
          <w:sz w:val="20"/>
        </w:rPr>
        <w:t>Encourage open communication, address concerns promptly, and escalate grievances as required.</w:t>
      </w:r>
    </w:p>
    <w:p/>
    <w:p>
      <w:r>
        <w:rPr>
          <w:b w:val="0"/>
          <w:sz w:val="20"/>
        </w:rPr>
        <w:t>9.3 Human Resources / Grievance Officer</w:t>
      </w:r>
    </w:p>
    <w:p>
      <w:r>
        <w:rPr>
          <w:b w:val="0"/>
          <w:sz w:val="20"/>
        </w:rPr>
        <w:t>Manage the grievance process, ensure compliance with this policy, conduct investigations, and maintain records.</w:t>
      </w:r>
    </w:p>
    <w:p/>
    <w:p>
      <w:r>
        <w:rPr>
          <w:b/>
          <w:sz w:val="22"/>
        </w:rPr>
        <w:t>10. Training and Communication</w:t>
      </w:r>
    </w:p>
    <w:p>
      <w:r>
        <w:rPr>
          <w:b w:val="0"/>
          <w:sz w:val="20"/>
        </w:rPr>
        <w:t>The organization will provide periodic training on this policy and grievance procedures to all employees and management to ensure understanding and compliance.</w:t>
      </w:r>
    </w:p>
    <w:p/>
    <w:p>
      <w:r>
        <w:rPr>
          <w:b/>
          <w:sz w:val="22"/>
        </w:rPr>
        <w:t>11. Policy Review</w:t>
      </w:r>
    </w:p>
    <w:p>
      <w:r>
        <w:rPr>
          <w:b w:val="0"/>
          <w:sz w:val="20"/>
        </w:rPr>
        <w:t>This policy will be reviewed at least every two (2) years or as required by changes in law or organizational needs. Updates will be communicated to all employees.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https://docs-worklife.com/grievance-policy-template/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grievance-policy-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